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6923" w:rsidRDefault="00E06923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6923" w:rsidRDefault="00E06923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AB" w:rsidRPr="00595C41" w:rsidRDefault="004E47AB" w:rsidP="004E47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41">
        <w:rPr>
          <w:rFonts w:ascii="Times New Roman" w:hAnsi="Times New Roman" w:cs="Times New Roman"/>
          <w:b/>
          <w:bCs/>
          <w:sz w:val="28"/>
          <w:szCs w:val="28"/>
        </w:rPr>
        <w:t>ИНДИКАТОРЫ РИСКА НАРУШЕНИЯ ОБЯЗАТЕЛЬНЫХ ТРЕБОВАНИЙ ПРИ ОСУЩЕСТВЛЕНИИ МУНИЦИПАЛЬНОГО КОНТРОЛЯ В ДОРОЖНОМ ХОЗЯЙСТВЕ В ГРАНИЦАХ ГОРОДА СТАВРОПОЛЯ</w:t>
      </w:r>
    </w:p>
    <w:p w:rsidR="004E47AB" w:rsidRDefault="004E47AB" w:rsidP="004E47A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47AB" w:rsidRDefault="004E47AB" w:rsidP="004E47AB">
      <w:pPr>
        <w:pStyle w:val="a3"/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lang w:eastAsia="en-US"/>
        </w:rPr>
      </w:pPr>
      <w:r w:rsidRPr="00063EAC">
        <w:rPr>
          <w:rFonts w:eastAsiaTheme="minorHAnsi"/>
          <w:bCs/>
          <w:lang w:eastAsia="en-US"/>
        </w:rPr>
        <w:t>К и</w:t>
      </w:r>
      <w:r w:rsidRPr="00063EAC">
        <w:rPr>
          <w:rFonts w:eastAsiaTheme="minorHAnsi"/>
          <w:lang w:eastAsia="en-US"/>
        </w:rPr>
        <w:t xml:space="preserve">ндикаторам риска нарушения обязательных требований </w:t>
      </w:r>
      <w:r>
        <w:rPr>
          <w:rFonts w:eastAsiaTheme="minorHAnsi"/>
          <w:lang w:eastAsia="en-US"/>
        </w:rPr>
        <w:t>при осуществлении муниципального контроля в дорожном хозяйстве относится</w:t>
      </w:r>
      <w:r w:rsidRPr="00063EAC">
        <w:rPr>
          <w:rFonts w:eastAsiaTheme="minorHAnsi"/>
          <w:lang w:eastAsia="en-US"/>
        </w:rPr>
        <w:t>:</w:t>
      </w:r>
    </w:p>
    <w:p w:rsidR="004E47AB" w:rsidRDefault="004E47AB" w:rsidP="004E47AB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разрешения на присоединение к улично-дорожной сети;</w:t>
      </w:r>
    </w:p>
    <w:p w:rsidR="004E47AB" w:rsidRPr="00063EAC" w:rsidRDefault="004E47AB" w:rsidP="004E47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дефектов дорожного полотна (выбоины, просадки) в местах ранее проведенных дорожных строительно-ремонтных работ;</w:t>
      </w:r>
    </w:p>
    <w:p w:rsidR="004E47AB" w:rsidRDefault="004E47AB" w:rsidP="004E47AB">
      <w:pPr>
        <w:pStyle w:val="a3"/>
        <w:autoSpaceDE w:val="0"/>
        <w:autoSpaceDN w:val="0"/>
        <w:adjustRightInd w:val="0"/>
        <w:ind w:left="0"/>
        <w:contextualSpacing w:val="0"/>
        <w:jc w:val="both"/>
        <w:rPr>
          <w:rFonts w:eastAsiaTheme="minorHAnsi"/>
          <w:bCs/>
          <w:lang w:eastAsia="en-US"/>
        </w:rPr>
      </w:pPr>
      <w:r w:rsidRPr="00063EAC"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>3. проведение работ связанных со вскрытием дорожного полотна.</w:t>
      </w:r>
    </w:p>
    <w:p w:rsidR="00FD763F" w:rsidRPr="00FD763F" w:rsidRDefault="00FD763F" w:rsidP="00FD763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4E47AB" w:rsidRDefault="004E47AB" w:rsidP="00FD76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AB" w:rsidRPr="004E47AB" w:rsidRDefault="004E47AB" w:rsidP="004E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7AB">
        <w:rPr>
          <w:rFonts w:ascii="Times New Roman" w:hAnsi="Times New Roman" w:cs="Times New Roman"/>
          <w:sz w:val="28"/>
          <w:szCs w:val="28"/>
        </w:rPr>
        <w:t>При осуществлении муниципального дорожного контроля система управления рисками причинения вреда (ущерба) охраняемым законом ценностям не применяется</w:t>
      </w:r>
      <w:r w:rsidRPr="004E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7AB" w:rsidRDefault="004E47AB" w:rsidP="00FD76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898"/>
    <w:multiLevelType w:val="hybridMultilevel"/>
    <w:tmpl w:val="496E8C96"/>
    <w:lvl w:ilvl="0" w:tplc="96C21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65538"/>
    <w:rsid w:val="003E23C3"/>
    <w:rsid w:val="004E44B5"/>
    <w:rsid w:val="004E47AB"/>
    <w:rsid w:val="005E66C2"/>
    <w:rsid w:val="00842ED4"/>
    <w:rsid w:val="00A275F5"/>
    <w:rsid w:val="00E06923"/>
    <w:rsid w:val="00F848B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11</cp:revision>
  <dcterms:created xsi:type="dcterms:W3CDTF">2021-10-15T13:25:00Z</dcterms:created>
  <dcterms:modified xsi:type="dcterms:W3CDTF">2021-10-28T08:54:00Z</dcterms:modified>
</cp:coreProperties>
</file>